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2D36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7BD424FE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76D7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C10F7B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7D414B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BFC91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6EDE2D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6C683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1916A3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80136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70B421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9D1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43178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4A7F411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55078E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EDD75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151A8C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0284E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F4D48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40E73A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B73F8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00E06A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1C26F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536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1888EF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23EC44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37C9D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5E9F21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325F86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8F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3B77F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1AC7E8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3F3D2D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0A4236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1FC6B6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202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5C4EF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5A8732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5633C81A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72F836D3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5FAB3B78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42DAEBD0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99EB1AD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56092D65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46A35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3712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ECD41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356CC7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（应届考生可围绕德智体美劳等方面展开，非应届考生应包括学习和工作阶段的综合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表现；如曾有违纪违法或受过处分处罚行为，须在此栏中予以说明。）</w:t>
            </w:r>
          </w:p>
          <w:p w14:paraId="04AF73DD">
            <w:pPr>
              <w:rPr>
                <w:rFonts w:asciiTheme="minorEastAsia" w:hAnsiTheme="minorEastAsia"/>
                <w:szCs w:val="21"/>
              </w:rPr>
            </w:pPr>
          </w:p>
          <w:p w14:paraId="322EE145">
            <w:pPr>
              <w:rPr>
                <w:rFonts w:asciiTheme="minorEastAsia" w:hAnsiTheme="minorEastAsia"/>
                <w:szCs w:val="21"/>
              </w:rPr>
            </w:pPr>
          </w:p>
          <w:p w14:paraId="056B2B7B">
            <w:pPr>
              <w:rPr>
                <w:rFonts w:asciiTheme="minorEastAsia" w:hAnsiTheme="minorEastAsia"/>
                <w:szCs w:val="21"/>
              </w:rPr>
            </w:pPr>
          </w:p>
          <w:p w14:paraId="46DBE0CD">
            <w:pPr>
              <w:rPr>
                <w:rFonts w:asciiTheme="minorEastAsia" w:hAnsiTheme="minorEastAsia"/>
                <w:szCs w:val="21"/>
              </w:rPr>
            </w:pPr>
          </w:p>
          <w:p w14:paraId="32E931F3">
            <w:pPr>
              <w:rPr>
                <w:rFonts w:asciiTheme="minorEastAsia" w:hAnsiTheme="minorEastAsia"/>
                <w:szCs w:val="21"/>
              </w:rPr>
            </w:pPr>
          </w:p>
          <w:p w14:paraId="5579032C">
            <w:pPr>
              <w:rPr>
                <w:rFonts w:asciiTheme="minorEastAsia" w:hAnsiTheme="minorEastAsia"/>
                <w:szCs w:val="21"/>
              </w:rPr>
            </w:pPr>
          </w:p>
          <w:p w14:paraId="30365523">
            <w:pPr>
              <w:rPr>
                <w:rFonts w:asciiTheme="minorEastAsia" w:hAnsiTheme="minorEastAsia"/>
                <w:szCs w:val="21"/>
              </w:rPr>
            </w:pPr>
          </w:p>
          <w:p w14:paraId="0EE5D2E7">
            <w:pPr>
              <w:rPr>
                <w:rFonts w:asciiTheme="minorEastAsia" w:hAnsiTheme="minorEastAsia"/>
                <w:szCs w:val="21"/>
              </w:rPr>
            </w:pPr>
          </w:p>
          <w:p w14:paraId="2CE5AB79">
            <w:pPr>
              <w:rPr>
                <w:rFonts w:asciiTheme="minorEastAsia" w:hAnsiTheme="minorEastAsia"/>
                <w:szCs w:val="21"/>
              </w:rPr>
            </w:pPr>
          </w:p>
          <w:p w14:paraId="1FFA2194">
            <w:pPr>
              <w:rPr>
                <w:rFonts w:asciiTheme="minorEastAsia" w:hAnsiTheme="minorEastAsia"/>
                <w:szCs w:val="21"/>
              </w:rPr>
            </w:pPr>
          </w:p>
          <w:p w14:paraId="2F58CC49">
            <w:pPr>
              <w:rPr>
                <w:rFonts w:asciiTheme="minorEastAsia" w:hAnsiTheme="minorEastAsia"/>
                <w:szCs w:val="21"/>
              </w:rPr>
            </w:pPr>
          </w:p>
          <w:p w14:paraId="56A06DFB">
            <w:pPr>
              <w:rPr>
                <w:rFonts w:asciiTheme="minorEastAsia" w:hAnsiTheme="minorEastAsia"/>
                <w:szCs w:val="21"/>
              </w:rPr>
            </w:pPr>
          </w:p>
          <w:p w14:paraId="6DD94BE7">
            <w:pPr>
              <w:rPr>
                <w:rFonts w:asciiTheme="minorEastAsia" w:hAnsiTheme="minorEastAsia"/>
                <w:szCs w:val="21"/>
              </w:rPr>
            </w:pPr>
          </w:p>
          <w:p w14:paraId="7E367262">
            <w:pPr>
              <w:rPr>
                <w:rFonts w:asciiTheme="minorEastAsia" w:hAnsiTheme="minorEastAsia"/>
                <w:szCs w:val="21"/>
              </w:rPr>
            </w:pPr>
          </w:p>
          <w:p w14:paraId="172E8016">
            <w:pPr>
              <w:rPr>
                <w:rFonts w:asciiTheme="minorEastAsia" w:hAnsiTheme="minorEastAsia"/>
                <w:szCs w:val="21"/>
              </w:rPr>
            </w:pPr>
          </w:p>
          <w:p w14:paraId="7C240EA9">
            <w:pPr>
              <w:rPr>
                <w:rFonts w:asciiTheme="minorEastAsia" w:hAnsiTheme="minorEastAsia"/>
                <w:szCs w:val="21"/>
              </w:rPr>
            </w:pPr>
          </w:p>
          <w:p w14:paraId="1AA33FB8">
            <w:pPr>
              <w:rPr>
                <w:rFonts w:asciiTheme="minorEastAsia" w:hAnsiTheme="minorEastAsia"/>
                <w:szCs w:val="21"/>
              </w:rPr>
            </w:pPr>
          </w:p>
          <w:p w14:paraId="525DD4E5">
            <w:pPr>
              <w:rPr>
                <w:rFonts w:asciiTheme="minorEastAsia" w:hAnsiTheme="minorEastAsia"/>
                <w:szCs w:val="21"/>
              </w:rPr>
            </w:pPr>
          </w:p>
          <w:p w14:paraId="5CBAD668">
            <w:pPr>
              <w:rPr>
                <w:rFonts w:asciiTheme="minorEastAsia" w:hAnsiTheme="minorEastAsia"/>
                <w:szCs w:val="21"/>
              </w:rPr>
            </w:pPr>
          </w:p>
          <w:p w14:paraId="324C3215">
            <w:pPr>
              <w:rPr>
                <w:rFonts w:asciiTheme="minorEastAsia" w:hAnsiTheme="minorEastAsia"/>
                <w:szCs w:val="21"/>
              </w:rPr>
            </w:pPr>
          </w:p>
          <w:p w14:paraId="5F4268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6AD54726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4028B204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2B5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1115590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6977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BEE5CF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1B766C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8595C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对重大政治事件（如“法轮功”问题等）的态度立场，是否参加过非法组织或非法活动，是否受过处分、处罚；如报考定向生，须明确是否同意报考。</w:t>
            </w:r>
          </w:p>
          <w:p w14:paraId="29B27CBC">
            <w:pPr>
              <w:rPr>
                <w:rFonts w:asciiTheme="minorEastAsia" w:hAnsiTheme="minorEastAsia"/>
                <w:szCs w:val="21"/>
              </w:rPr>
            </w:pPr>
          </w:p>
          <w:p w14:paraId="356B29D2">
            <w:pPr>
              <w:rPr>
                <w:rFonts w:asciiTheme="minorEastAsia" w:hAnsiTheme="minorEastAsia"/>
                <w:szCs w:val="21"/>
              </w:rPr>
            </w:pPr>
          </w:p>
          <w:p w14:paraId="28D67607">
            <w:pPr>
              <w:rPr>
                <w:rFonts w:asciiTheme="minorEastAsia" w:hAnsiTheme="minorEastAsia"/>
                <w:szCs w:val="21"/>
              </w:rPr>
            </w:pPr>
          </w:p>
          <w:p w14:paraId="46A63C5E">
            <w:pPr>
              <w:rPr>
                <w:rFonts w:asciiTheme="minorEastAsia" w:hAnsiTheme="minorEastAsia"/>
                <w:szCs w:val="21"/>
              </w:rPr>
            </w:pPr>
          </w:p>
          <w:p w14:paraId="6894AD64">
            <w:pPr>
              <w:rPr>
                <w:rFonts w:asciiTheme="minorEastAsia" w:hAnsiTheme="minorEastAsia"/>
                <w:szCs w:val="21"/>
              </w:rPr>
            </w:pPr>
          </w:p>
          <w:p w14:paraId="1168B53F">
            <w:pPr>
              <w:rPr>
                <w:rFonts w:asciiTheme="minorEastAsia" w:hAnsiTheme="minorEastAsia"/>
                <w:szCs w:val="21"/>
              </w:rPr>
            </w:pPr>
          </w:p>
          <w:p w14:paraId="6FC9F067">
            <w:pPr>
              <w:rPr>
                <w:rFonts w:asciiTheme="minorEastAsia" w:hAnsiTheme="minorEastAsia"/>
                <w:szCs w:val="21"/>
              </w:rPr>
            </w:pPr>
          </w:p>
          <w:p w14:paraId="1F09D73B">
            <w:pPr>
              <w:rPr>
                <w:rFonts w:asciiTheme="minorEastAsia" w:hAnsiTheme="minorEastAsia"/>
                <w:szCs w:val="21"/>
              </w:rPr>
            </w:pPr>
          </w:p>
          <w:p w14:paraId="4226B60C">
            <w:pPr>
              <w:rPr>
                <w:rFonts w:asciiTheme="minorEastAsia" w:hAnsiTheme="minorEastAsia"/>
                <w:szCs w:val="21"/>
              </w:rPr>
            </w:pPr>
          </w:p>
          <w:p w14:paraId="5846667F">
            <w:pPr>
              <w:rPr>
                <w:rFonts w:asciiTheme="minorEastAsia" w:hAnsiTheme="minorEastAsia"/>
                <w:szCs w:val="21"/>
              </w:rPr>
            </w:pPr>
          </w:p>
          <w:p w14:paraId="12D723FA">
            <w:pPr>
              <w:rPr>
                <w:rFonts w:asciiTheme="minorEastAsia" w:hAnsiTheme="minorEastAsia"/>
                <w:szCs w:val="21"/>
              </w:rPr>
            </w:pPr>
          </w:p>
          <w:p w14:paraId="775AB767">
            <w:pPr>
              <w:rPr>
                <w:rFonts w:asciiTheme="minorEastAsia" w:hAnsiTheme="minorEastAsia"/>
                <w:szCs w:val="21"/>
              </w:rPr>
            </w:pPr>
          </w:p>
          <w:p w14:paraId="40FFB449">
            <w:pPr>
              <w:rPr>
                <w:rFonts w:asciiTheme="minorEastAsia" w:hAnsiTheme="minorEastAsia"/>
                <w:szCs w:val="21"/>
              </w:rPr>
            </w:pPr>
          </w:p>
          <w:p w14:paraId="54E0CD5E">
            <w:pPr>
              <w:rPr>
                <w:rFonts w:asciiTheme="minorEastAsia" w:hAnsiTheme="minorEastAsia"/>
                <w:szCs w:val="21"/>
              </w:rPr>
            </w:pPr>
          </w:p>
          <w:p w14:paraId="623DAA2F">
            <w:pPr>
              <w:rPr>
                <w:rFonts w:asciiTheme="minorEastAsia" w:hAnsiTheme="minorEastAsia"/>
                <w:szCs w:val="21"/>
              </w:rPr>
            </w:pPr>
          </w:p>
          <w:p w14:paraId="256944D5">
            <w:pPr>
              <w:rPr>
                <w:rFonts w:asciiTheme="minorEastAsia" w:hAnsiTheme="minorEastAsia"/>
                <w:szCs w:val="21"/>
              </w:rPr>
            </w:pPr>
          </w:p>
          <w:p w14:paraId="6029CC7D">
            <w:pPr>
              <w:rPr>
                <w:rFonts w:asciiTheme="minorEastAsia" w:hAnsiTheme="minorEastAsia"/>
                <w:szCs w:val="21"/>
              </w:rPr>
            </w:pPr>
          </w:p>
          <w:p w14:paraId="17512295">
            <w:pPr>
              <w:rPr>
                <w:rFonts w:asciiTheme="minorEastAsia" w:hAnsiTheme="minorEastAsia"/>
                <w:szCs w:val="21"/>
              </w:rPr>
            </w:pPr>
          </w:p>
          <w:p w14:paraId="69BCC201">
            <w:pPr>
              <w:rPr>
                <w:rFonts w:asciiTheme="minorEastAsia" w:hAnsiTheme="minorEastAsia"/>
                <w:szCs w:val="21"/>
              </w:rPr>
            </w:pPr>
          </w:p>
          <w:p w14:paraId="2E9B3B20">
            <w:pPr>
              <w:rPr>
                <w:rFonts w:asciiTheme="minorEastAsia" w:hAnsiTheme="minorEastAsia"/>
                <w:szCs w:val="21"/>
              </w:rPr>
            </w:pPr>
          </w:p>
          <w:p w14:paraId="3D3BAF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1356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B018048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7B47CE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268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04413E52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662C345E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419D50B7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2EFD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18A48E8B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032FF331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64BBE4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22103BB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FFE0C1D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35C42ADC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7EFC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6A33980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14BD98C2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1E25B2EF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590E9DA0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5773DEC5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</w:p>
    <w:p w14:paraId="3A30B3D0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本表由拟录取考生的学习工作单位、档案保管单位或居住地社区（行政村）的党组织（或人事、政工部门）审核个人填写部分内容，按要求填写政审意见后密封，并加盖骑缝章后寄回报考单位。</w:t>
      </w:r>
    </w:p>
    <w:p w14:paraId="208EADEE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1.鉴定表个人承诺及以上部分，可以打印填写，本人签名必须手写；单位政审意见务必由考生所在单位填写，不得由学生本人填写。</w:t>
      </w:r>
    </w:p>
    <w:p w14:paraId="562575DD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2.鉴定人原则需为所在单位党组织负责人，必须签字并加盖所在单位党组织（或人事、政工部门）公章（只签名或只盖章无效）。</w:t>
      </w:r>
    </w:p>
    <w:p w14:paraId="19316960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未参加工作的非应届生，其档案保管单位需要出具一份鉴定表（包含档案情况），其居住地或户口所在地有关机构需要出具一份无犯罪记录证明（主要说明居住期间有无违法活动、有无参与邪教组织和活动等）。</w:t>
      </w:r>
    </w:p>
    <w:p w14:paraId="14F5F916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4.档案未存放在工作单位的非应届生，工作单位和档案保管单位需分别出具一份鉴定表。</w:t>
      </w:r>
    </w:p>
    <w:p w14:paraId="67B524A2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5.若考生在不同单位工作过，原则上鉴定时间应接续无中断，招生单位应全面考查了解考生各个阶段的表现和情况。</w:t>
      </w:r>
    </w:p>
    <w:p w14:paraId="1D912ECD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6.鉴定表和档案寄送截止时间不同，请勿将本表放在档案中寄送。</w:t>
      </w:r>
    </w:p>
    <w:p w14:paraId="1D8A5E7E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7.鉴定单位意见填写内容：</w:t>
      </w:r>
    </w:p>
    <w:p w14:paraId="7798BEF2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1）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</w:t>
      </w:r>
    </w:p>
    <w:p w14:paraId="481B0E6D">
      <w:pPr>
        <w:pStyle w:val="2"/>
        <w:spacing w:before="84" w:line="40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2）道德品质和科学精神方面应围绕以下方面（包括但不限于）填写：是否有过严重违反社会公德、职业道德、家庭美德的情况；是否坚持追求真理、崇尚创新、实事求是的科学精神；是否具有独立思考能力、实践能力、创新能力和批判性思维。</w:t>
      </w:r>
    </w:p>
    <w:p w14:paraId="63E59CB9"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rFonts w:hint="eastAsia"/>
          <w:spacing w:val="-1"/>
          <w:lang w:eastAsia="zh-CN"/>
        </w:rPr>
        <w:t>（3）诚实守信和遵纪守法方面应围绕以下方面（包括但不限于）填写：是否存在考试作弊、学术不端等行为；是否存在其他弄虚作假和失信行为等；是否组织或参与过非法集会、游行、示威等非法活动；是否组织或加入过非法社会团体或组织；是否受过行政或党纪、团纪处分；是否受过治安处罚或刑事处罚；本人及主要社会关系有无存在因政治、经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Tk5ZTc1N2MxMjE3OWNlN2VjNTEwMjU1YzA0M2Y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8457DEF"/>
    <w:rsid w:val="3A5B2EE1"/>
    <w:rsid w:val="407B4204"/>
    <w:rsid w:val="433C4303"/>
    <w:rsid w:val="43C41CC4"/>
    <w:rsid w:val="45D76D6E"/>
    <w:rsid w:val="45E32343"/>
    <w:rsid w:val="470175E9"/>
    <w:rsid w:val="4FEB6472"/>
    <w:rsid w:val="591937FB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1402</Characters>
  <Lines>11</Lines>
  <Paragraphs>3</Paragraphs>
  <TotalTime>11</TotalTime>
  <ScaleCrop>false</ScaleCrop>
  <LinksUpToDate>false</LinksUpToDate>
  <CharactersWithSpaces>1576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亚纳</cp:lastModifiedBy>
  <cp:lastPrinted>2020-05-19T07:10:00Z</cp:lastPrinted>
  <dcterms:modified xsi:type="dcterms:W3CDTF">2025-03-31T07:08:35Z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A1C3A95E49D548249F99E5FD974DB157</vt:lpwstr>
  </property>
  <property fmtid="{D5CDD505-2E9C-101B-9397-08002B2CF9AE}" pid="4" name="KSOTemplateDocerSaveRecord">
    <vt:lpwstr>eyJoZGlkIjoiZGJiYTk5ZTc1N2MxMjE3OWNlN2VjNTEwMjU1YzA0M2YiLCJ1c2VySWQiOiI1MTM0NTU5ODIifQ==</vt:lpwstr>
  </property>
</Properties>
</file>